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C0" w:rsidRDefault="004049C0">
      <w:pPr>
        <w:pStyle w:val="BodyText"/>
        <w:spacing w:before="8"/>
        <w:rPr>
          <w:sz w:val="16"/>
        </w:rPr>
      </w:pPr>
    </w:p>
    <w:p w:rsidR="004049C0" w:rsidRDefault="00547179">
      <w:pPr>
        <w:spacing w:before="88"/>
        <w:ind w:left="1669" w:right="1636" w:firstLine="271"/>
        <w:rPr>
          <w:b/>
          <w:sz w:val="28"/>
        </w:rPr>
      </w:pPr>
      <w:r>
        <w:rPr>
          <w:b/>
          <w:sz w:val="28"/>
        </w:rPr>
        <w:t xml:space="preserve">Financial report for </w:t>
      </w:r>
      <w:r w:rsidR="00CD57D7">
        <w:rPr>
          <w:b/>
          <w:sz w:val="28"/>
        </w:rPr>
        <w:t>May 16</w:t>
      </w:r>
      <w:r>
        <w:rPr>
          <w:b/>
          <w:sz w:val="28"/>
        </w:rPr>
        <w:t xml:space="preserve">, 2022 GC Meeting </w:t>
      </w:r>
      <w:proofErr w:type="gramStart"/>
      <w:r>
        <w:rPr>
          <w:b/>
          <w:sz w:val="28"/>
        </w:rPr>
        <w:t>By</w:t>
      </w:r>
      <w:proofErr w:type="gramEnd"/>
      <w:r>
        <w:rPr>
          <w:b/>
          <w:sz w:val="28"/>
        </w:rPr>
        <w:t xml:space="preserve"> Mary Scofield (mostly retired business manager)</w:t>
      </w:r>
    </w:p>
    <w:p w:rsidR="004049C0" w:rsidRDefault="004049C0">
      <w:pPr>
        <w:pStyle w:val="BodyText"/>
        <w:spacing w:before="10"/>
        <w:rPr>
          <w:b/>
          <w:sz w:val="23"/>
        </w:rPr>
      </w:pPr>
    </w:p>
    <w:p w:rsidR="00CD57D7" w:rsidRDefault="00CD57D7">
      <w:pPr>
        <w:pStyle w:val="Heading1"/>
        <w:spacing w:line="475" w:lineRule="auto"/>
        <w:ind w:right="2240" w:hanging="360"/>
      </w:pPr>
      <w:r>
        <w:t>April 30</w:t>
      </w:r>
      <w:r w:rsidR="00547179">
        <w:t xml:space="preserve">, 2022 financial statements and cash disbursements </w:t>
      </w:r>
    </w:p>
    <w:p w:rsidR="004049C0" w:rsidRDefault="00547179">
      <w:pPr>
        <w:pStyle w:val="Heading1"/>
        <w:spacing w:line="475" w:lineRule="auto"/>
        <w:ind w:right="2240" w:hanging="360"/>
        <w:rPr>
          <w:b w:val="0"/>
        </w:rPr>
      </w:pPr>
      <w:r>
        <w:t>Statement of Financial Position</w:t>
      </w:r>
      <w:r>
        <w:rPr>
          <w:b w:val="0"/>
        </w:rPr>
        <w:t>:</w:t>
      </w:r>
    </w:p>
    <w:p w:rsidR="004049C0" w:rsidRDefault="00547179">
      <w:pPr>
        <w:pStyle w:val="BodyText"/>
        <w:spacing w:before="6"/>
        <w:ind w:left="460" w:right="36"/>
      </w:pPr>
      <w:r>
        <w:t xml:space="preserve">Total Cash position is </w:t>
      </w:r>
      <w:r w:rsidR="00CD57D7">
        <w:t xml:space="preserve">staying </w:t>
      </w:r>
      <w:proofErr w:type="gramStart"/>
      <w:r w:rsidR="00CD57D7">
        <w:t>consistent</w:t>
      </w:r>
      <w:r>
        <w:t>,</w:t>
      </w:r>
      <w:proofErr w:type="gramEnd"/>
      <w:r>
        <w:t xml:space="preserve"> we have adequate operational cash to cover all negative balances in other funds. Our bills are primarily caught up now and the few items that are still in question are being researched.</w:t>
      </w:r>
    </w:p>
    <w:p w:rsidR="004049C0" w:rsidRDefault="004049C0">
      <w:pPr>
        <w:pStyle w:val="BodyText"/>
      </w:pPr>
    </w:p>
    <w:p w:rsidR="00CD57D7" w:rsidRDefault="00547179" w:rsidP="00CD57D7">
      <w:pPr>
        <w:pStyle w:val="BodyText"/>
        <w:spacing w:before="1"/>
        <w:ind w:left="460" w:right="36"/>
      </w:pPr>
      <w:r>
        <w:t xml:space="preserve">Our 24xxx </w:t>
      </w:r>
      <w:proofErr w:type="spellStart"/>
      <w:r>
        <w:t>rfr</w:t>
      </w:r>
      <w:proofErr w:type="spellEnd"/>
      <w:r>
        <w:t xml:space="preserve"> billing is now up to </w:t>
      </w:r>
      <w:r>
        <w:t>date through 3/31/22</w:t>
      </w:r>
      <w:r w:rsidR="00CD57D7">
        <w:t>, however APS payments have been received during April. We have started seeing checks during May</w:t>
      </w:r>
      <w:r>
        <w:t xml:space="preserve">. </w:t>
      </w:r>
      <w:r>
        <w:t xml:space="preserve">Total </w:t>
      </w:r>
      <w:r w:rsidR="00CD57D7">
        <w:t xml:space="preserve">4/30/22 </w:t>
      </w:r>
      <w:r>
        <w:t xml:space="preserve">outstanding </w:t>
      </w:r>
      <w:proofErr w:type="spellStart"/>
      <w:r>
        <w:t>rfrs</w:t>
      </w:r>
      <w:proofErr w:type="spellEnd"/>
      <w:r>
        <w:t xml:space="preserve"> is $255,372.</w:t>
      </w:r>
    </w:p>
    <w:p w:rsidR="004049C0" w:rsidRDefault="004049C0">
      <w:pPr>
        <w:pStyle w:val="BodyText"/>
        <w:spacing w:before="11"/>
        <w:rPr>
          <w:sz w:val="23"/>
        </w:rPr>
      </w:pPr>
    </w:p>
    <w:p w:rsidR="004049C0" w:rsidRDefault="00CD57D7">
      <w:pPr>
        <w:pStyle w:val="BodyText"/>
        <w:ind w:left="460"/>
      </w:pPr>
      <w:r>
        <w:t>We continue to work to make sure that our 21000 cafeteria revenues and expenditures are matched, so the $38,665 in cash balance reflects are net income from this fund.  We will be re-certifying our national free and reduced lunch counts this Spring.</w:t>
      </w:r>
    </w:p>
    <w:p w:rsidR="004049C0" w:rsidRDefault="004049C0">
      <w:pPr>
        <w:pStyle w:val="BodyText"/>
      </w:pPr>
    </w:p>
    <w:p w:rsidR="004049C0" w:rsidRDefault="00547179">
      <w:pPr>
        <w:pStyle w:val="Heading1"/>
        <w:rPr>
          <w:b w:val="0"/>
        </w:rPr>
      </w:pPr>
      <w:r>
        <w:t>Statement of Revenue, Expenditures and Changes in</w:t>
      </w:r>
      <w:r>
        <w:t xml:space="preserve"> Fund Balance</w:t>
      </w:r>
      <w:r>
        <w:rPr>
          <w:b w:val="0"/>
        </w:rPr>
        <w:t>:</w:t>
      </w:r>
    </w:p>
    <w:p w:rsidR="004049C0" w:rsidRDefault="004049C0">
      <w:pPr>
        <w:pStyle w:val="BodyText"/>
      </w:pPr>
    </w:p>
    <w:p w:rsidR="004049C0" w:rsidRDefault="00547179">
      <w:pPr>
        <w:pStyle w:val="BodyText"/>
        <w:ind w:left="460" w:right="36"/>
      </w:pPr>
      <w:r>
        <w:t>This statement provides a summary of actual expenditures by revenue source and expenditure functions, this is similar to the audited financial statements and provides a good summary of the type of expenditures for each fund.</w:t>
      </w:r>
    </w:p>
    <w:p w:rsidR="004049C0" w:rsidRDefault="004049C0">
      <w:pPr>
        <w:pStyle w:val="BodyText"/>
      </w:pPr>
    </w:p>
    <w:p w:rsidR="004049C0" w:rsidRDefault="00547179">
      <w:pPr>
        <w:pStyle w:val="BodyText"/>
        <w:ind w:left="460" w:right="36"/>
      </w:pPr>
      <w:r>
        <w:rPr>
          <w:b/>
        </w:rPr>
        <w:t>Disbursements</w:t>
      </w:r>
      <w:r>
        <w:t>:</w:t>
      </w:r>
      <w:r>
        <w:t xml:space="preserve"> Comments regarding the purpose for payments have been supplied for anticipated questions.</w:t>
      </w:r>
    </w:p>
    <w:p w:rsidR="004049C0" w:rsidRDefault="004049C0">
      <w:pPr>
        <w:pStyle w:val="BodyText"/>
      </w:pPr>
    </w:p>
    <w:p w:rsidR="004049C0" w:rsidRDefault="00547179">
      <w:pPr>
        <w:pStyle w:val="Heading1"/>
        <w:rPr>
          <w:b w:val="0"/>
        </w:rPr>
      </w:pPr>
      <w:r>
        <w:t>Budget to Actual statements</w:t>
      </w:r>
      <w:r>
        <w:rPr>
          <w:b w:val="0"/>
        </w:rPr>
        <w:t>:</w:t>
      </w:r>
    </w:p>
    <w:p w:rsidR="004049C0" w:rsidRDefault="004049C0">
      <w:pPr>
        <w:pStyle w:val="BodyText"/>
      </w:pPr>
    </w:p>
    <w:p w:rsidR="004049C0" w:rsidRDefault="00547179">
      <w:pPr>
        <w:pStyle w:val="BodyText"/>
        <w:spacing w:before="1"/>
        <w:ind w:left="460" w:right="36"/>
      </w:pPr>
      <w:r>
        <w:t>The budget to actual statement shows more detail and a comparison to budget. In this statement, the percentage of actual budget spent in relation to the budget for each line is a good indicator that the budgeting process in place is working.</w:t>
      </w:r>
    </w:p>
    <w:p w:rsidR="004049C0" w:rsidRDefault="004049C0">
      <w:pPr>
        <w:pStyle w:val="BodyText"/>
        <w:spacing w:before="11"/>
        <w:rPr>
          <w:sz w:val="23"/>
        </w:rPr>
      </w:pPr>
    </w:p>
    <w:p w:rsidR="004049C0" w:rsidRDefault="00CD57D7">
      <w:pPr>
        <w:pStyle w:val="BodyText"/>
        <w:ind w:left="460" w:right="129"/>
      </w:pPr>
      <w:r>
        <w:t>During the FY23 budget process we must report our anticipated expenses for FY22, in that process we determine payroll encumbrances for the remainder of FY22. That encumbrance will be recorded for our May financial statements so we can finalize any adjustments needed during June.</w:t>
      </w:r>
    </w:p>
    <w:p w:rsidR="00CD57D7" w:rsidRDefault="00CD57D7">
      <w:pPr>
        <w:pStyle w:val="BodyText"/>
        <w:ind w:left="460" w:right="129"/>
      </w:pPr>
    </w:p>
    <w:p w:rsidR="00CD57D7" w:rsidRDefault="00CD57D7">
      <w:pPr>
        <w:pStyle w:val="BodyText"/>
        <w:ind w:left="460" w:right="129"/>
      </w:pPr>
      <w:r>
        <w:t xml:space="preserve">There are several funds that need to be spent down and </w:t>
      </w:r>
      <w:proofErr w:type="spellStart"/>
      <w:r>
        <w:t>Ms</w:t>
      </w:r>
      <w:proofErr w:type="spellEnd"/>
      <w:r>
        <w:t xml:space="preserve"> Mercer and I will be working on that the week of 5/16.</w:t>
      </w:r>
    </w:p>
    <w:p w:rsidR="00E65511" w:rsidRDefault="00E65511">
      <w:pPr>
        <w:rPr>
          <w:sz w:val="24"/>
          <w:szCs w:val="24"/>
        </w:rPr>
      </w:pPr>
      <w:r>
        <w:br w:type="page"/>
      </w:r>
    </w:p>
    <w:p w:rsidR="00CD57D7" w:rsidRDefault="00CD57D7">
      <w:pPr>
        <w:pStyle w:val="BodyText"/>
        <w:ind w:left="460" w:right="129"/>
      </w:pPr>
    </w:p>
    <w:p w:rsidR="00E65511" w:rsidRDefault="00547179" w:rsidP="00E65511">
      <w:pPr>
        <w:pStyle w:val="Heading1"/>
        <w:keepNext/>
        <w:ind w:left="101"/>
      </w:pPr>
      <w:r>
        <w:t>BARS:</w:t>
      </w:r>
    </w:p>
    <w:p w:rsidR="00E65511" w:rsidRDefault="00E65511" w:rsidP="00E65511">
      <w:pPr>
        <w:pStyle w:val="Heading1"/>
        <w:keepNext/>
        <w:ind w:left="101"/>
      </w:pPr>
    </w:p>
    <w:p w:rsidR="004049C0" w:rsidRDefault="00547179" w:rsidP="00E65511">
      <w:pPr>
        <w:pStyle w:val="BodyText"/>
        <w:ind w:left="460" w:right="129"/>
      </w:pPr>
      <w:r>
        <w:rPr>
          <w:b/>
        </w:rPr>
        <w:t>BAR FY22-2</w:t>
      </w:r>
      <w:r w:rsidR="00E65511">
        <w:rPr>
          <w:b/>
        </w:rPr>
        <w:t xml:space="preserve">5 </w:t>
      </w:r>
      <w:r>
        <w:t>(</w:t>
      </w:r>
      <w:r w:rsidR="00E65511">
        <w:t>27202</w:t>
      </w:r>
      <w:r>
        <w:t xml:space="preserve">) – </w:t>
      </w:r>
      <w:r w:rsidR="00E65511">
        <w:t xml:space="preserve">ECRA received a grant for </w:t>
      </w:r>
      <w:proofErr w:type="spellStart"/>
      <w:r w:rsidR="00E65511">
        <w:t>OpenSci</w:t>
      </w:r>
      <w:proofErr w:type="spellEnd"/>
      <w:r w:rsidR="00E65511">
        <w:t xml:space="preserve"> ED Expansion from </w:t>
      </w:r>
      <w:r>
        <w:t>PED.</w:t>
      </w:r>
      <w:r w:rsidR="00E65511">
        <w:t xml:space="preserve"> Due to a misunderstanding the BAR was never completed and what I thought was our portion of the costs were recorded to operational. This grant actually covers some of those costs. </w:t>
      </w:r>
    </w:p>
    <w:p w:rsidR="004049C0" w:rsidRDefault="004049C0">
      <w:pPr>
        <w:pStyle w:val="BodyText"/>
        <w:spacing w:before="10"/>
        <w:rPr>
          <w:sz w:val="23"/>
        </w:rPr>
      </w:pPr>
    </w:p>
    <w:p w:rsidR="004049C0" w:rsidRDefault="00547179">
      <w:pPr>
        <w:pStyle w:val="BodyText"/>
        <w:ind w:left="460" w:right="129"/>
      </w:pPr>
      <w:r>
        <w:rPr>
          <w:b/>
        </w:rPr>
        <w:t>BAR FY22-2</w:t>
      </w:r>
      <w:r w:rsidR="00E65511">
        <w:rPr>
          <w:b/>
        </w:rPr>
        <w:t>6</w:t>
      </w:r>
      <w:r>
        <w:rPr>
          <w:b/>
        </w:rPr>
        <w:t xml:space="preserve"> </w:t>
      </w:r>
      <w:r>
        <w:t>(</w:t>
      </w:r>
      <w:r w:rsidR="00E65511">
        <w:t>25153</w:t>
      </w:r>
      <w:r>
        <w:t xml:space="preserve">) – </w:t>
      </w:r>
      <w:r w:rsidR="00E65511">
        <w:t>Our contract Medicaid billing contractor has been billing quickly and efficiently this year, which results in higher contract services charges. In order to cover any billing for the remainder of the year, we are moving $3000 within the 2000 functions.</w:t>
      </w:r>
    </w:p>
    <w:p w:rsidR="00E65511" w:rsidRDefault="00E65511">
      <w:pPr>
        <w:pStyle w:val="BodyText"/>
        <w:ind w:left="460" w:right="129"/>
      </w:pPr>
    </w:p>
    <w:p w:rsidR="00E65511" w:rsidRDefault="00E65511">
      <w:pPr>
        <w:pStyle w:val="BodyText"/>
        <w:ind w:left="460" w:right="129"/>
      </w:pPr>
      <w:r w:rsidRPr="00E65511">
        <w:rPr>
          <w:b/>
        </w:rPr>
        <w:t>BAR FY22-27</w:t>
      </w:r>
      <w:r>
        <w:t xml:space="preserve"> (24308) – This fund (CRSSA) was originally budgeted for direct instructional support, however those cost </w:t>
      </w:r>
      <w:proofErr w:type="gramStart"/>
      <w:r>
        <w:t>are</w:t>
      </w:r>
      <w:proofErr w:type="gramEnd"/>
      <w:r>
        <w:t xml:space="preserve"> being charged to 24330 (ARP ESSER III). The originally budgeted funds are being moved to school administration (</w:t>
      </w:r>
      <w:proofErr w:type="spellStart"/>
      <w:r>
        <w:t>asst</w:t>
      </w:r>
      <w:proofErr w:type="spellEnd"/>
      <w:r>
        <w:t xml:space="preserve"> principal) where they are being used to support administration.</w:t>
      </w:r>
    </w:p>
    <w:p w:rsidR="004049C0" w:rsidRDefault="004049C0">
      <w:pPr>
        <w:pStyle w:val="BodyText"/>
        <w:rPr>
          <w:sz w:val="26"/>
        </w:rPr>
      </w:pPr>
    </w:p>
    <w:p w:rsidR="004049C0" w:rsidRDefault="00547179">
      <w:pPr>
        <w:pStyle w:val="Heading1"/>
        <w:spacing w:before="90"/>
        <w:ind w:left="100"/>
      </w:pPr>
      <w:r>
        <w:t>Purchases over $</w:t>
      </w:r>
      <w:r w:rsidR="00FE26DA">
        <w:t>15,0</w:t>
      </w:r>
      <w:r>
        <w:t>00:</w:t>
      </w:r>
    </w:p>
    <w:p w:rsidR="004049C0" w:rsidRDefault="004049C0">
      <w:pPr>
        <w:pStyle w:val="BodyText"/>
        <w:spacing w:before="6"/>
        <w:rPr>
          <w:b/>
          <w:sz w:val="23"/>
        </w:rPr>
      </w:pPr>
    </w:p>
    <w:p w:rsidR="004049C0" w:rsidRDefault="00FE26DA">
      <w:pPr>
        <w:pStyle w:val="BodyText"/>
        <w:spacing w:before="1"/>
        <w:ind w:left="820" w:right="95"/>
      </w:pPr>
      <w:r>
        <w:t xml:space="preserve">We have received the cost proposal for science lab architectural work. PED has approved the request to obligate the funds, so we now need approval for the purchase order for DWL Architects for $17,829.15.  One of the employees of this vendor was involved in the UNM design work done for the school. </w:t>
      </w:r>
    </w:p>
    <w:p w:rsidR="00906AAF" w:rsidRDefault="00906AAF">
      <w:pPr>
        <w:pStyle w:val="BodyText"/>
        <w:spacing w:before="1"/>
        <w:ind w:left="820" w:right="95"/>
      </w:pPr>
    </w:p>
    <w:p w:rsidR="00906AAF" w:rsidRDefault="00906AAF">
      <w:pPr>
        <w:pStyle w:val="BodyText"/>
        <w:spacing w:before="1"/>
        <w:ind w:left="820" w:right="95"/>
      </w:pPr>
      <w:bookmarkStart w:id="0" w:name="_GoBack"/>
      <w:bookmarkEnd w:id="0"/>
    </w:p>
    <w:sectPr w:rsidR="00906AAF">
      <w:headerReference w:type="default" r:id="rId6"/>
      <w:footerReference w:type="default" r:id="rId7"/>
      <w:pgSz w:w="12240" w:h="15840"/>
      <w:pgMar w:top="1440" w:right="1340" w:bottom="880" w:left="1340" w:header="715" w:footer="6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79" w:rsidRDefault="00547179">
      <w:r>
        <w:separator/>
      </w:r>
    </w:p>
  </w:endnote>
  <w:endnote w:type="continuationSeparator" w:id="0">
    <w:p w:rsidR="00547179" w:rsidRDefault="0054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C0" w:rsidRDefault="00CE663D">
    <w:pPr>
      <w:pStyle w:val="BodyText"/>
      <w:spacing w:line="14" w:lineRule="auto"/>
      <w:rPr>
        <w:sz w:val="20"/>
      </w:rPr>
    </w:pPr>
    <w:r>
      <w:rPr>
        <w:noProof/>
      </w:rPr>
      <mc:AlternateContent>
        <mc:Choice Requires="wps">
          <w:drawing>
            <wp:anchor distT="0" distB="0" distL="114300" distR="114300" simplePos="0" relativeHeight="251574272" behindDoc="1" locked="0" layoutInCell="1" allowOverlap="1">
              <wp:simplePos x="0" y="0"/>
              <wp:positionH relativeFrom="page">
                <wp:posOffset>2410460</wp:posOffset>
              </wp:positionH>
              <wp:positionV relativeFrom="page">
                <wp:posOffset>9477375</wp:posOffset>
              </wp:positionV>
              <wp:extent cx="2944495"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C0" w:rsidRDefault="00547179">
                          <w:pPr>
                            <w:pStyle w:val="BodyText"/>
                            <w:spacing w:before="9"/>
                            <w:ind w:left="584" w:right="-10" w:hanging="564"/>
                          </w:pPr>
                          <w:r>
                            <w:t>3713 Isleta Blvd. SW, Albuquerque, NM 87105 (505) 314-2212 Fax (505) 314-2216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89.8pt;margin-top:746.25pt;width:231.85pt;height:29.1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nWsA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" filled="f" stroked="f">
              <v:textbox inset="0,0,0,0">
                <w:txbxContent>
                  <w:p w:rsidR="004049C0" w:rsidRDefault="00547179">
                    <w:pPr>
                      <w:pStyle w:val="BodyText"/>
                      <w:spacing w:before="9"/>
                      <w:ind w:left="584" w:right="-10" w:hanging="564"/>
                    </w:pPr>
                    <w:r>
                      <w:t>3713 Isleta Blvd. SW, Albuquerque, NM 87105 (505) 314-2212 Fax (505) 314-2216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79" w:rsidRDefault="00547179">
      <w:r>
        <w:separator/>
      </w:r>
    </w:p>
  </w:footnote>
  <w:footnote w:type="continuationSeparator" w:id="0">
    <w:p w:rsidR="00547179" w:rsidRDefault="005471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C0" w:rsidRDefault="00CE663D">
    <w:pPr>
      <w:pStyle w:val="BodyText"/>
      <w:spacing w:line="14" w:lineRule="auto"/>
      <w:rPr>
        <w:sz w:val="20"/>
      </w:rPr>
    </w:pPr>
    <w:r>
      <w:rPr>
        <w:noProof/>
      </w:rPr>
      <mc:AlternateContent>
        <mc:Choice Requires="wps">
          <w:drawing>
            <wp:anchor distT="0" distB="0" distL="114300" distR="114300" simplePos="0" relativeHeight="251573248" behindDoc="1" locked="0" layoutInCell="1" allowOverlap="1">
              <wp:simplePos x="0" y="0"/>
              <wp:positionH relativeFrom="page">
                <wp:posOffset>673100</wp:posOffset>
              </wp:positionH>
              <wp:positionV relativeFrom="page">
                <wp:posOffset>441325</wp:posOffset>
              </wp:positionV>
              <wp:extent cx="5740400" cy="492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C0" w:rsidRDefault="00547179">
                          <w:pPr>
                            <w:spacing w:before="18"/>
                            <w:ind w:left="20"/>
                            <w:rPr>
                              <w:rFonts w:ascii="Arial Narrow"/>
                              <w:sz w:val="32"/>
                            </w:rPr>
                          </w:pPr>
                          <w:r>
                            <w:rPr>
                              <w:rFonts w:ascii="Arial Narrow"/>
                              <w:sz w:val="32"/>
                            </w:rPr>
                            <w:t>ECRA</w:t>
                          </w:r>
                        </w:p>
                        <w:p w:rsidR="004049C0" w:rsidRDefault="00547179">
                          <w:pPr>
                            <w:tabs>
                              <w:tab w:val="left" w:pos="9019"/>
                            </w:tabs>
                            <w:ind w:left="20"/>
                            <w:rPr>
                              <w:rFonts w:ascii="Arial Narrow"/>
                              <w:sz w:val="32"/>
                            </w:rPr>
                          </w:pPr>
                          <w:r>
                            <w:rPr>
                              <w:rFonts w:ascii="Arial Narrow"/>
                              <w:spacing w:val="-175"/>
                              <w:sz w:val="32"/>
                              <w:u w:val="thick"/>
                            </w:rPr>
                            <w:t>E</w:t>
                          </w:r>
                          <w:r>
                            <w:rPr>
                              <w:rFonts w:ascii="Arial Narrow"/>
                              <w:spacing w:val="102"/>
                              <w:sz w:val="32"/>
                            </w:rPr>
                            <w:t xml:space="preserve"> </w:t>
                          </w:r>
                          <w:r>
                            <w:rPr>
                              <w:rFonts w:ascii="Arial Narrow"/>
                              <w:sz w:val="32"/>
                              <w:u w:val="thick"/>
                            </w:rPr>
                            <w:t>l Camino Real</w:t>
                          </w:r>
                          <w:r>
                            <w:rPr>
                              <w:rFonts w:ascii="Arial Narrow"/>
                              <w:spacing w:val="-5"/>
                              <w:sz w:val="32"/>
                              <w:u w:val="thick"/>
                            </w:rPr>
                            <w:t xml:space="preserve"> </w:t>
                          </w:r>
                          <w:r>
                            <w:rPr>
                              <w:rFonts w:ascii="Arial Narrow"/>
                              <w:sz w:val="32"/>
                              <w:u w:val="thick"/>
                            </w:rPr>
                            <w:t>Academy</w:t>
                          </w:r>
                          <w:r>
                            <w:rPr>
                              <w:rFonts w:ascii="Arial Narrow"/>
                              <w:sz w:val="32"/>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34.75pt;width:452pt;height:38.7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EGqw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" filled="f" stroked="f">
              <v:textbox inset="0,0,0,0">
                <w:txbxContent>
                  <w:p w:rsidR="004049C0" w:rsidRDefault="00547179">
                    <w:pPr>
                      <w:spacing w:before="18"/>
                      <w:ind w:left="20"/>
                      <w:rPr>
                        <w:rFonts w:ascii="Arial Narrow"/>
                        <w:sz w:val="32"/>
                      </w:rPr>
                    </w:pPr>
                    <w:r>
                      <w:rPr>
                        <w:rFonts w:ascii="Arial Narrow"/>
                        <w:sz w:val="32"/>
                      </w:rPr>
                      <w:t>ECRA</w:t>
                    </w:r>
                  </w:p>
                  <w:p w:rsidR="004049C0" w:rsidRDefault="00547179">
                    <w:pPr>
                      <w:tabs>
                        <w:tab w:val="left" w:pos="9019"/>
                      </w:tabs>
                      <w:ind w:left="20"/>
                      <w:rPr>
                        <w:rFonts w:ascii="Arial Narrow"/>
                        <w:sz w:val="32"/>
                      </w:rPr>
                    </w:pPr>
                    <w:r>
                      <w:rPr>
                        <w:rFonts w:ascii="Arial Narrow"/>
                        <w:spacing w:val="-175"/>
                        <w:sz w:val="32"/>
                        <w:u w:val="thick"/>
                      </w:rPr>
                      <w:t>E</w:t>
                    </w:r>
                    <w:r>
                      <w:rPr>
                        <w:rFonts w:ascii="Arial Narrow"/>
                        <w:spacing w:val="102"/>
                        <w:sz w:val="32"/>
                      </w:rPr>
                      <w:t xml:space="preserve"> </w:t>
                    </w:r>
                    <w:r>
                      <w:rPr>
                        <w:rFonts w:ascii="Arial Narrow"/>
                        <w:sz w:val="32"/>
                        <w:u w:val="thick"/>
                      </w:rPr>
                      <w:t>l Camino Real</w:t>
                    </w:r>
                    <w:r>
                      <w:rPr>
                        <w:rFonts w:ascii="Arial Narrow"/>
                        <w:spacing w:val="-5"/>
                        <w:sz w:val="32"/>
                        <w:u w:val="thick"/>
                      </w:rPr>
                      <w:t xml:space="preserve"> </w:t>
                    </w:r>
                    <w:r>
                      <w:rPr>
                        <w:rFonts w:ascii="Arial Narrow"/>
                        <w:sz w:val="32"/>
                        <w:u w:val="thick"/>
                      </w:rPr>
                      <w:t>Academy</w:t>
                    </w:r>
                    <w:r>
                      <w:rPr>
                        <w:rFonts w:ascii="Arial Narrow"/>
                        <w:sz w:val="32"/>
                        <w:u w:val="thick"/>
                      </w:rPr>
                      <w:tab/>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C0"/>
    <w:rsid w:val="004049C0"/>
    <w:rsid w:val="00547179"/>
    <w:rsid w:val="00906AAF"/>
    <w:rsid w:val="00C16F78"/>
    <w:rsid w:val="00CD57D7"/>
    <w:rsid w:val="00CE663D"/>
    <w:rsid w:val="00E65511"/>
    <w:rsid w:val="00FE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816D2"/>
  <w15:docId w15:val="{063E670B-4DB4-4A73-B555-E13082E9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Report for GC meeting 04-21-22</vt:lpstr>
    </vt:vector>
  </TitlesOfParts>
  <Company>LG</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Report for GC meeting 04-21-22</dc:title>
  <dc:creator>mary.scofield</dc:creator>
  <cp:lastModifiedBy>Mary Scofield</cp:lastModifiedBy>
  <cp:revision>2</cp:revision>
  <dcterms:created xsi:type="dcterms:W3CDTF">2022-05-12T21:43:00Z</dcterms:created>
  <dcterms:modified xsi:type="dcterms:W3CDTF">2022-05-12T21:43:00Z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LastSaved">
    <vt:filetime>2022-05-12T00:00:00Z</vt:filetime>
  </property>
</Properties>
</file>